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4D" w:rsidRDefault="0060504D" w:rsidP="0060504D">
      <w:pPr>
        <w:pStyle w:val="3"/>
        <w:rPr>
          <w:sz w:val="20"/>
        </w:rPr>
      </w:pPr>
      <w:r>
        <w:rPr>
          <w:sz w:val="20"/>
        </w:rPr>
        <w:t>Продолжается вести работа по изучению и пропаганде творческого наследия Н.С. Байтерякова. Идёт поиск новых форм музейной работы музея в библиотеке. Из года в год расширяется тематика экскурсий и бесед о творчестве поэта. Событием года стал юбилейный вечер, посвящённый 80-летию Народного поэта Н.С. Байтерякова. На нём состоялась презентация нового сборника «Серебряная мелодия». Большую помощь в его подготовке оказала ЦГБ им. Н.С. Байтерякова. В состав сборника вошёл подготовленный библиотекой библиографический указатель «Н.С. Байтеряков».</w:t>
      </w:r>
    </w:p>
    <w:p w:rsidR="0060504D" w:rsidRDefault="0060504D" w:rsidP="0060504D">
      <w:pPr>
        <w:pStyle w:val="3"/>
        <w:rPr>
          <w:sz w:val="20"/>
        </w:rPr>
      </w:pPr>
      <w:r>
        <w:rPr>
          <w:sz w:val="20"/>
        </w:rPr>
        <w:t>В 2004 г. будут приняты новые программы «Память Можги на 2004-2008  гг.» и «Наследие Байтерякова».</w:t>
      </w:r>
    </w:p>
    <w:p w:rsidR="0060504D" w:rsidRDefault="0060504D" w:rsidP="0060504D">
      <w:pPr>
        <w:pStyle w:val="3"/>
        <w:rPr>
          <w:sz w:val="20"/>
        </w:rPr>
      </w:pPr>
    </w:p>
    <w:p w:rsidR="00000000" w:rsidRDefault="0060504D"/>
    <w:p w:rsidR="0060504D" w:rsidRDefault="0060504D"/>
    <w:p w:rsidR="0060504D" w:rsidRDefault="0060504D"/>
    <w:p w:rsidR="0060504D" w:rsidRDefault="0060504D" w:rsidP="0060504D">
      <w:pPr>
        <w:ind w:firstLine="510"/>
        <w:jc w:val="both"/>
        <w:rPr>
          <w:sz w:val="20"/>
        </w:rPr>
      </w:pPr>
      <w:r>
        <w:rPr>
          <w:sz w:val="20"/>
        </w:rPr>
        <w:t>Событием года стал вечер-воспоминание «Н.С. Байтеряков в удмуртской культуре», посвящённый памяти поэта-фронтовика, Народного поэта Удмуртии Н С. Байтерякова. Его имя было присвоено ЦГБ весной 1999 года. За это время сотрудники библиотеки провели огромную работу по сбору материалов о жизни и творчестве поэта. В ноябре 1999 года в библиотеке состоялось открытие комнаты-музея, где разместились все собранные материалы. В планах работы ЦГБ появилась новая программа «Наследие       Н.С. Байтерякова». Основная её задача заключалась в организации работы по сбору, изучению, сохранению и пропаганде творческого наследия Н. Байтерякова. Стало доброй традицией ежегодно в День рождения поэта открывать тематическую выставку.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120650</wp:posOffset>
            </wp:positionV>
            <wp:extent cx="2241550" cy="2286000"/>
            <wp:effectExtent l="19050" t="0" r="6350" b="0"/>
            <wp:wrapTight wrapText="bothSides">
              <wp:wrapPolygon edited="0">
                <wp:start x="-184" y="0"/>
                <wp:lineTo x="-184" y="21420"/>
                <wp:lineTo x="21661" y="21420"/>
                <wp:lineTo x="21661" y="0"/>
                <wp:lineTo x="-184" y="0"/>
              </wp:wrapPolygon>
            </wp:wrapTight>
            <wp:docPr id="2" name="Рисунок 2" descr="..\..\..\Мои рисунки\Отчеты\2003\Звенящий родни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Мои рисунки\Отчеты\2003\Звенящий родник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2003 год – юбилейный для поэта и библиотеки, носящей его имя. Сотрудники библиотеки готовили мероприятие, посвящённое 80-летию поэта. Ещё в начале года был утверждён план юбилейных мероприятий. Для читателей и жителей города предлагались тематические экскурсии в комнату-музей поэта. На местном телевидении демонстрировались передачи о работе музея, творческом наследии поэта, воспоминания людей знавших и общавшихся с поэтом. На страницах местных газет эта тема тоже широко освещалась. Публиковались стихи поэта. В тесном контакте с ними проводился конкурс «Звенящий родник». Главной целью конкурса было привлечение внимания к творчеству поэта широкой читательской аудитории. Конкурс состоял из 5 номинаций и рассчитан на людей разного возраста и профессий. Финансовую поддержку оказало </w:t>
      </w:r>
      <w:proofErr w:type="spellStart"/>
      <w:r>
        <w:rPr>
          <w:sz w:val="20"/>
        </w:rPr>
        <w:t>Можгинское</w:t>
      </w:r>
      <w:proofErr w:type="spellEnd"/>
      <w:r>
        <w:rPr>
          <w:sz w:val="20"/>
        </w:rPr>
        <w:t xml:space="preserve"> отделение </w:t>
      </w:r>
      <w:proofErr w:type="spellStart"/>
      <w:r>
        <w:rPr>
          <w:sz w:val="20"/>
        </w:rPr>
        <w:t>Всеудмуртской</w:t>
      </w:r>
      <w:proofErr w:type="spellEnd"/>
      <w:r>
        <w:rPr>
          <w:sz w:val="20"/>
        </w:rPr>
        <w:t xml:space="preserve"> ассоциации «Удмурт </w:t>
      </w:r>
      <w:proofErr w:type="spellStart"/>
      <w:r>
        <w:rPr>
          <w:sz w:val="20"/>
        </w:rPr>
        <w:t>кенеш</w:t>
      </w:r>
      <w:proofErr w:type="spellEnd"/>
      <w:r>
        <w:rPr>
          <w:sz w:val="20"/>
        </w:rPr>
        <w:t xml:space="preserve">». 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i/>
          <w:iCs/>
          <w:sz w:val="18"/>
        </w:rPr>
      </w:pPr>
      <w:r>
        <w:rPr>
          <w:sz w:val="20"/>
        </w:rPr>
        <w:t xml:space="preserve">Юбилейный  вечер  состоялся  в зале  школы  искусств.         </w:t>
      </w:r>
      <w:r>
        <w:rPr>
          <w:i/>
          <w:iCs/>
          <w:sz w:val="18"/>
        </w:rPr>
        <w:t>Первое место в номинации «</w:t>
      </w:r>
      <w:proofErr w:type="gramStart"/>
      <w:r>
        <w:rPr>
          <w:i/>
          <w:iCs/>
          <w:sz w:val="18"/>
        </w:rPr>
        <w:t>Лучший</w:t>
      </w:r>
      <w:proofErr w:type="gramEnd"/>
      <w:r>
        <w:rPr>
          <w:i/>
          <w:iCs/>
          <w:sz w:val="18"/>
        </w:rPr>
        <w:t xml:space="preserve"> </w:t>
      </w:r>
    </w:p>
    <w:p w:rsidR="0060504D" w:rsidRDefault="0060504D" w:rsidP="0060504D">
      <w:pPr>
        <w:tabs>
          <w:tab w:val="left" w:pos="6660"/>
        </w:tabs>
        <w:jc w:val="both"/>
        <w:rPr>
          <w:sz w:val="20"/>
        </w:rPr>
      </w:pPr>
      <w:r>
        <w:rPr>
          <w:sz w:val="20"/>
        </w:rPr>
        <w:t xml:space="preserve">В  фойе  здания   разместилась   выставка   «Писатель-воин,     </w:t>
      </w:r>
      <w:r>
        <w:rPr>
          <w:i/>
          <w:iCs/>
          <w:sz w:val="18"/>
        </w:rPr>
        <w:t xml:space="preserve">реферат» присвоено студентке </w:t>
      </w:r>
      <w:proofErr w:type="spellStart"/>
      <w:r>
        <w:rPr>
          <w:i/>
          <w:iCs/>
          <w:sz w:val="18"/>
        </w:rPr>
        <w:t>педколледжа</w:t>
      </w:r>
      <w:proofErr w:type="spellEnd"/>
    </w:p>
    <w:p w:rsidR="0060504D" w:rsidRDefault="0060504D" w:rsidP="0060504D">
      <w:pPr>
        <w:tabs>
          <w:tab w:val="left" w:pos="6660"/>
        </w:tabs>
        <w:jc w:val="both"/>
        <w:rPr>
          <w:sz w:val="20"/>
        </w:rPr>
      </w:pPr>
      <w:r>
        <w:rPr>
          <w:sz w:val="20"/>
        </w:rPr>
        <w:t xml:space="preserve">поэт-лирик»,    демонстрировался   любительский   фильм  о </w:t>
      </w:r>
    </w:p>
    <w:p w:rsidR="0060504D" w:rsidRDefault="0060504D" w:rsidP="0060504D">
      <w:pPr>
        <w:tabs>
          <w:tab w:val="left" w:pos="6660"/>
        </w:tabs>
        <w:jc w:val="both"/>
        <w:rPr>
          <w:sz w:val="20"/>
        </w:rPr>
      </w:pPr>
      <w:r>
        <w:rPr>
          <w:sz w:val="20"/>
        </w:rPr>
        <w:t xml:space="preserve">Н.С. </w:t>
      </w:r>
      <w:proofErr w:type="spellStart"/>
      <w:r>
        <w:rPr>
          <w:sz w:val="20"/>
        </w:rPr>
        <w:t>Байтерякове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подготовленный</w:t>
      </w:r>
      <w:proofErr w:type="gramEnd"/>
      <w:r>
        <w:rPr>
          <w:sz w:val="20"/>
        </w:rPr>
        <w:t xml:space="preserve"> Татьяной Сергеевной Ивановой, преподавателем педагогического колледжа. Мероприятие из </w:t>
      </w:r>
      <w:proofErr w:type="gramStart"/>
      <w:r>
        <w:rPr>
          <w:sz w:val="20"/>
        </w:rPr>
        <w:t>городского</w:t>
      </w:r>
      <w:proofErr w:type="gramEnd"/>
      <w:r>
        <w:rPr>
          <w:sz w:val="20"/>
        </w:rPr>
        <w:t xml:space="preserve"> переросло в республиканское. Приехало множество гостей со всех концов республики. Особенно было приятно видеть у себя в гостях наших коллег из соседних районов.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76835</wp:posOffset>
            </wp:positionV>
            <wp:extent cx="1545590" cy="1828800"/>
            <wp:effectExtent l="19050" t="0" r="0" b="0"/>
            <wp:wrapNone/>
            <wp:docPr id="3" name="Рисунок 3" descr="..\..\..\Мои рисунки\Отчеты\2003\Окулов-ве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Мои рисунки\Отчеты\2003\Окулов-вед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76835</wp:posOffset>
            </wp:positionV>
            <wp:extent cx="1668145" cy="1828800"/>
            <wp:effectExtent l="19050" t="0" r="8255" b="0"/>
            <wp:wrapNone/>
            <wp:docPr id="4" name="Рисунок 4" descr="..\..\..\Мои рисунки\Отчеты\2003\Рыкова веду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Мои рисунки\Отчеты\2003\Рыкова ведуща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162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2340"/>
        <w:jc w:val="both"/>
        <w:rPr>
          <w:sz w:val="20"/>
        </w:rPr>
      </w:pPr>
      <w:r>
        <w:rPr>
          <w:sz w:val="20"/>
        </w:rPr>
        <w:t xml:space="preserve">Вечер открыли ведущие Рыкова А.И. и Окулов В.В. (на фото). 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sz w:val="20"/>
        </w:rPr>
        <w:t xml:space="preserve">С приветственной речью обратился к </w:t>
      </w:r>
      <w:proofErr w:type="gramStart"/>
      <w:r>
        <w:rPr>
          <w:sz w:val="20"/>
        </w:rPr>
        <w:t>собравшимся</w:t>
      </w:r>
      <w:proofErr w:type="gramEnd"/>
      <w:r>
        <w:rPr>
          <w:sz w:val="20"/>
        </w:rPr>
        <w:t xml:space="preserve"> председатель Госсовета Удмуртии Семёнов И. Н.  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1518920" cy="2057400"/>
            <wp:effectExtent l="19050" t="0" r="5080" b="0"/>
            <wp:wrapNone/>
            <wp:docPr id="5" name="Рисунок 5" descr="..\..\..\Мои рисунки\Отчеты\2003\Ёл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..\..\Мои рисунки\Отчеты\2003\Ёлки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398270" cy="2057400"/>
            <wp:effectExtent l="19050" t="0" r="0" b="0"/>
            <wp:wrapNone/>
            <wp:docPr id="8" name="Рисунок 8" descr="..\..\..\Мои рисунки\Отчеты\2003\Ишм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\..\..\Мои рисунки\Отчеты\2003\Ишматов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114300</wp:posOffset>
            </wp:positionV>
            <wp:extent cx="1330325" cy="2057400"/>
            <wp:effectExtent l="19050" t="0" r="3175" b="0"/>
            <wp:wrapNone/>
            <wp:docPr id="7" name="Рисунок 7" descr="..\..\..\Мои рисунки\Отчеты\2003\Вит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..\..\Мои рисунки\Отчеты\2003\Витру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63500</wp:posOffset>
            </wp:positionV>
            <wp:extent cx="3329940" cy="2192655"/>
            <wp:effectExtent l="19050" t="0" r="3810" b="0"/>
            <wp:wrapNone/>
            <wp:docPr id="6" name="Рисунок 6" descr="..\..\..\Мои рисунки\Отчеты\2003\Брат Байте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..\..\Мои рисунки\Отчеты\2003\Брат Байтер.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sz w:val="20"/>
        </w:rPr>
        <w:t xml:space="preserve">О творческом вкладе Н. С. Байтерякова в удмуртскую культуру говорили И. В. </w:t>
      </w:r>
      <w:proofErr w:type="spellStart"/>
      <w:r>
        <w:rPr>
          <w:sz w:val="20"/>
        </w:rPr>
        <w:t>Ёлкин</w:t>
      </w:r>
      <w:proofErr w:type="spellEnd"/>
      <w:r>
        <w:rPr>
          <w:sz w:val="20"/>
        </w:rPr>
        <w:t xml:space="preserve">, председатель Союза художников Удмуртии, Е. Е. Загребин, председатель Союза писателей республики, С. М. </w:t>
      </w:r>
      <w:proofErr w:type="spellStart"/>
      <w:r>
        <w:rPr>
          <w:sz w:val="20"/>
        </w:rPr>
        <w:t>Мутерко</w:t>
      </w:r>
      <w:proofErr w:type="spellEnd"/>
      <w:r>
        <w:rPr>
          <w:sz w:val="20"/>
        </w:rPr>
        <w:t xml:space="preserve">, зам. министра культуры УР. Своими воспоминаниями о поэте поделилась М.Д. Ишматова, сестра удмуртского писателя, друга Н. Байтерякова, Г. Красильникова, Никита Семёнович Байтеряков, младший брат поэта, а также супруга поэта – Мария Степановна и сын Александр Николаевич. Глава самоуправления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 Можги С.А. </w:t>
      </w:r>
      <w:proofErr w:type="spellStart"/>
      <w:r>
        <w:rPr>
          <w:sz w:val="20"/>
        </w:rPr>
        <w:t>Пантюхин</w:t>
      </w:r>
      <w:proofErr w:type="spellEnd"/>
      <w:r>
        <w:rPr>
          <w:sz w:val="20"/>
        </w:rPr>
        <w:t xml:space="preserve"> поздравил родных поэта. Член конституционного суда И.В. </w:t>
      </w:r>
      <w:proofErr w:type="spellStart"/>
      <w:r>
        <w:rPr>
          <w:sz w:val="20"/>
        </w:rPr>
        <w:t>Витрук</w:t>
      </w:r>
      <w:proofErr w:type="spellEnd"/>
      <w:r>
        <w:rPr>
          <w:sz w:val="20"/>
        </w:rPr>
        <w:t xml:space="preserve"> является большим поклонником удмуртской культуры. На вечере он подчеркнул талант поэта как переводчика стихов С. Есенина.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6985</wp:posOffset>
            </wp:positionV>
            <wp:extent cx="1402715" cy="1778000"/>
            <wp:effectExtent l="19050" t="0" r="6985" b="0"/>
            <wp:wrapTight wrapText="bothSides">
              <wp:wrapPolygon edited="0">
                <wp:start x="-293" y="0"/>
                <wp:lineTo x="-293" y="21291"/>
                <wp:lineTo x="21708" y="21291"/>
                <wp:lineTo x="21708" y="0"/>
                <wp:lineTo x="-293" y="0"/>
              </wp:wrapPolygon>
            </wp:wrapTight>
            <wp:docPr id="9" name="Рисунок 9" descr="..\..\..\Мои рисунки\Отчеты\2003\Кул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\..\..\Мои рисунки\Отчеты\2003\Кулик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Ещё в начале года по инициативе ЦГБ, при поддержке городской администрации был сделан заказ в Удмуртский научно-исследовательский институт истории, языка и литературы по подготовке и изданию юбилейного сборника поэта. Работу над книгой взяли в свои руки К.И. Куликов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и</w:t>
      </w:r>
      <w:proofErr w:type="gramEnd"/>
      <w:r>
        <w:rPr>
          <w:sz w:val="20"/>
        </w:rPr>
        <w:t xml:space="preserve">       Л.Д. </w:t>
      </w:r>
      <w:proofErr w:type="spellStart"/>
      <w:r>
        <w:rPr>
          <w:sz w:val="20"/>
        </w:rPr>
        <w:t>Айтуганова</w:t>
      </w:r>
      <w:proofErr w:type="spellEnd"/>
      <w:r>
        <w:rPr>
          <w:sz w:val="20"/>
        </w:rPr>
        <w:t xml:space="preserve">. Они посетили комнату-музей в библиотеке, супругу поэта и на основе полученных материалов оперативно подготовили сборник «Серебряная мелодия». Презентация книги состоялась на вечере. Кузьма Иванович рассказал о работе над изданием книги, </w:t>
      </w:r>
      <w:proofErr w:type="gramStart"/>
      <w:r>
        <w:rPr>
          <w:sz w:val="20"/>
        </w:rPr>
        <w:t>поблагодарил всех кто причастен</w:t>
      </w:r>
      <w:proofErr w:type="gramEnd"/>
      <w:r>
        <w:rPr>
          <w:sz w:val="20"/>
        </w:rPr>
        <w:t xml:space="preserve"> к её появлению и ещё раз подчеркнул гениальность                        Н. С. Байтерякова. Для нас, сотрудников </w:t>
      </w:r>
      <w:proofErr w:type="spellStart"/>
      <w:r>
        <w:rPr>
          <w:sz w:val="20"/>
        </w:rPr>
        <w:t>Можгинской</w:t>
      </w:r>
      <w:proofErr w:type="spellEnd"/>
      <w:r>
        <w:rPr>
          <w:sz w:val="20"/>
        </w:rPr>
        <w:t xml:space="preserve"> ЦБС, книга ценна ещё и тем, что в неё вошёл биобиблиографический указатель «Н. С. Байтеряков», подготовленный Рыковой А. Н.</w:t>
      </w:r>
    </w:p>
    <w:p w:rsidR="0060504D" w:rsidRDefault="0060504D" w:rsidP="0060504D">
      <w:pPr>
        <w:tabs>
          <w:tab w:val="left" w:pos="6660"/>
        </w:tabs>
        <w:ind w:left="4680" w:firstLine="360"/>
        <w:jc w:val="both"/>
        <w:rPr>
          <w:sz w:val="20"/>
        </w:rPr>
      </w:pPr>
    </w:p>
    <w:p w:rsidR="0060504D" w:rsidRDefault="0060504D" w:rsidP="0060504D">
      <w:pPr>
        <w:ind w:left="5040" w:firstLine="54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635</wp:posOffset>
            </wp:positionV>
            <wp:extent cx="1943100" cy="1501775"/>
            <wp:effectExtent l="19050" t="0" r="0" b="0"/>
            <wp:wrapNone/>
            <wp:docPr id="10" name="Рисунок 10" descr="..\..\..\Мои рисунки\Отчеты\2003\звенящий ро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..\..\Мои рисунки\Отчеты\2003\звенящий родн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Приятным подарком стало для нас появление в журнале «Луч», переведённой на </w:t>
      </w:r>
      <w:r>
        <w:rPr>
          <w:sz w:val="20"/>
        </w:rPr>
        <w:lastRenderedPageBreak/>
        <w:t xml:space="preserve">русский язык, </w:t>
      </w:r>
      <w:proofErr w:type="gramStart"/>
      <w:r>
        <w:rPr>
          <w:sz w:val="20"/>
        </w:rPr>
        <w:t>повести</w:t>
      </w:r>
      <w:proofErr w:type="gramEnd"/>
      <w:r>
        <w:rPr>
          <w:sz w:val="20"/>
        </w:rPr>
        <w:t xml:space="preserve"> Н. Байтерякова «Чёрные кони» </w:t>
      </w:r>
      <w:proofErr w:type="gramStart"/>
      <w:r>
        <w:rPr>
          <w:sz w:val="20"/>
        </w:rPr>
        <w:t>которая</w:t>
      </w:r>
      <w:proofErr w:type="gramEnd"/>
      <w:r>
        <w:rPr>
          <w:sz w:val="20"/>
        </w:rPr>
        <w:t xml:space="preserve"> появилась на его страницах благодаря ходатайству библиотеки. </w:t>
      </w:r>
    </w:p>
    <w:p w:rsidR="0060504D" w:rsidRDefault="0060504D" w:rsidP="0060504D">
      <w:pPr>
        <w:ind w:left="5040" w:firstLine="540"/>
        <w:jc w:val="both"/>
        <w:rPr>
          <w:sz w:val="20"/>
        </w:rPr>
      </w:pPr>
      <w:r>
        <w:rPr>
          <w:sz w:val="20"/>
        </w:rPr>
        <w:t xml:space="preserve">Здесь же на вечере состоялось награждение победителей конкурса «Звенящий родник». Среди победителей в разных номинациях были учащиеся и учителя школ, студенты и преподаватели </w:t>
      </w:r>
      <w:proofErr w:type="spellStart"/>
      <w:r>
        <w:rPr>
          <w:sz w:val="20"/>
        </w:rPr>
        <w:t>педколледжа</w:t>
      </w:r>
      <w:proofErr w:type="spellEnd"/>
      <w:r>
        <w:rPr>
          <w:sz w:val="20"/>
        </w:rPr>
        <w:t>.</w:t>
      </w:r>
    </w:p>
    <w:p w:rsidR="0060504D" w:rsidRDefault="0060504D" w:rsidP="0060504D">
      <w:pPr>
        <w:tabs>
          <w:tab w:val="left" w:pos="6660"/>
        </w:tabs>
        <w:ind w:left="4680" w:firstLine="36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82550</wp:posOffset>
            </wp:positionV>
            <wp:extent cx="1253490" cy="1866900"/>
            <wp:effectExtent l="19050" t="0" r="3810" b="0"/>
            <wp:wrapNone/>
            <wp:docPr id="12" name="Рисунок 12" descr="..\..\..\Мои рисунки\Отчеты\2003\Гань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..\Мои рисунки\Отчеты\2003\Ганьк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82550</wp:posOffset>
            </wp:positionV>
            <wp:extent cx="1755775" cy="1896745"/>
            <wp:effectExtent l="19050" t="0" r="0" b="0"/>
            <wp:wrapNone/>
            <wp:docPr id="11" name="Рисунок 11" descr="..\..\..\Мои рисунки\Отчеты\2003\Ду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..\Мои рисунки\Отчеты\2003\Дуэ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82550</wp:posOffset>
            </wp:positionV>
            <wp:extent cx="2286000" cy="1916430"/>
            <wp:effectExtent l="19050" t="0" r="0" b="0"/>
            <wp:wrapNone/>
            <wp:docPr id="14" name="Рисунок 14" descr="..\..\..\Мои рисунки\Отчеты\2003\Пос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..\Мои рисунки\Отчеты\2003\Постнико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31750</wp:posOffset>
            </wp:positionV>
            <wp:extent cx="2971800" cy="2043430"/>
            <wp:effectExtent l="19050" t="0" r="0" b="0"/>
            <wp:wrapTight wrapText="bothSides">
              <wp:wrapPolygon edited="0">
                <wp:start x="-138" y="0"/>
                <wp:lineTo x="-138" y="21345"/>
                <wp:lineTo x="21600" y="21345"/>
                <wp:lineTo x="21600" y="0"/>
                <wp:lineTo x="-138" y="0"/>
              </wp:wrapPolygon>
            </wp:wrapTight>
            <wp:docPr id="13" name="Рисунок 13" descr="..\..\..\Мои рисунки\Отчеты\2003\Ор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..\Мои рисунки\Отчеты\2003\Орло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sz w:val="20"/>
        </w:rPr>
        <w:t xml:space="preserve">В ходе вечера шёл </w:t>
      </w:r>
      <w:proofErr w:type="spellStart"/>
      <w:r>
        <w:rPr>
          <w:sz w:val="20"/>
        </w:rPr>
        <w:t>видеопоказ</w:t>
      </w:r>
      <w:proofErr w:type="spellEnd"/>
      <w:r>
        <w:rPr>
          <w:sz w:val="20"/>
        </w:rPr>
        <w:t xml:space="preserve">, отражающий жизненный путь поэта, звучали песни на его стихи, композиторов Г. Ганькова, Н. Постникова, А. Андреева и исполнительницы Н. Орловой. 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32385</wp:posOffset>
            </wp:positionV>
            <wp:extent cx="1468755" cy="1943100"/>
            <wp:effectExtent l="19050" t="0" r="0" b="0"/>
            <wp:wrapNone/>
            <wp:docPr id="16" name="Рисунок 16" descr="..\..\..\Мои рисунки\Отчеты\2003\Со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\..\..\Мои рисунки\Отчеты\2003\Собин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32385</wp:posOffset>
            </wp:positionV>
            <wp:extent cx="2308860" cy="1926590"/>
            <wp:effectExtent l="19050" t="0" r="0" b="0"/>
            <wp:wrapNone/>
            <wp:docPr id="15" name="Рисунок 15" descr="..\..\..\Мои рисунки\Отчеты\2003\гости-Ална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..\Мои рисунки\Отчеты\2003\гости-Алнаши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jc w:val="center"/>
        <w:rPr>
          <w:sz w:val="20"/>
        </w:rPr>
      </w:pPr>
      <w:r>
        <w:rPr>
          <w:sz w:val="20"/>
        </w:rPr>
        <w:t>В завершении звучали приветствия и благодарности от гостей вечера.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sz w:val="20"/>
        </w:rPr>
        <w:t xml:space="preserve">В рамках юбилея на другой день в Центральной библиотеке состоялся поэтический марафон. Целый день местные  самодеятельные поэты читали свои </w:t>
      </w:r>
      <w:proofErr w:type="gramStart"/>
      <w:r>
        <w:rPr>
          <w:sz w:val="20"/>
        </w:rPr>
        <w:t>стихи</w:t>
      </w:r>
      <w:proofErr w:type="gramEnd"/>
      <w:r>
        <w:rPr>
          <w:sz w:val="20"/>
        </w:rPr>
        <w:t xml:space="preserve"> исполняли песни. Всего в марафоне приняли участие 14 поэтов. Методист Рыкова А. И. принимала участие в открытии мемориальной доски на здании </w:t>
      </w:r>
      <w:proofErr w:type="spellStart"/>
      <w:r>
        <w:rPr>
          <w:sz w:val="20"/>
        </w:rPr>
        <w:t>Варзи-Ятчинской</w:t>
      </w:r>
      <w:proofErr w:type="spellEnd"/>
      <w:r>
        <w:rPr>
          <w:sz w:val="20"/>
        </w:rPr>
        <w:t xml:space="preserve"> школы на родине поэта.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  <w:r>
        <w:rPr>
          <w:sz w:val="20"/>
        </w:rPr>
        <w:lastRenderedPageBreak/>
        <w:t xml:space="preserve">Эти мероприятия стали завершающим аккордом 4-летней программы «Наследие Н. С. Байтерякова». Надеемся, что будущая программа будет ещё более интересной и насыщенной. Нам </w:t>
      </w:r>
      <w:proofErr w:type="gramStart"/>
      <w:r>
        <w:rPr>
          <w:sz w:val="20"/>
        </w:rPr>
        <w:t>кажется</w:t>
      </w:r>
      <w:proofErr w:type="gramEnd"/>
      <w:r>
        <w:rPr>
          <w:sz w:val="20"/>
        </w:rPr>
        <w:t xml:space="preserve"> что библиотеке удалось в этом году по-новому показать роль и значение известного поэта, добавить немного гордости </w:t>
      </w:r>
      <w:proofErr w:type="spellStart"/>
      <w:r>
        <w:rPr>
          <w:sz w:val="20"/>
        </w:rPr>
        <w:t>можгинцам</w:t>
      </w:r>
      <w:proofErr w:type="spellEnd"/>
      <w:r>
        <w:rPr>
          <w:sz w:val="20"/>
        </w:rPr>
        <w:t xml:space="preserve">, прикоснувшимся к миру Николая Байтерякова. Главным результатом своей работы по юбилею Н. С. Байтерякова считаем тот факт, что в учебных заведениях города и района прошло немало мероприятий, посвящённых поэту, где активно использовались материалы нашего </w:t>
      </w:r>
      <w:proofErr w:type="gramStart"/>
      <w:r>
        <w:rPr>
          <w:sz w:val="20"/>
        </w:rPr>
        <w:t>музея</w:t>
      </w:r>
      <w:proofErr w:type="gramEnd"/>
      <w:r>
        <w:rPr>
          <w:sz w:val="20"/>
        </w:rPr>
        <w:t xml:space="preserve"> и новые сборники поэта разошлись по рукам читателей, не успев прописаться на полке. (МПК, МВК, школы № 6, 9, 3 и др.).</w:t>
      </w:r>
    </w:p>
    <w:p w:rsidR="0060504D" w:rsidRDefault="0060504D" w:rsidP="0060504D">
      <w:pPr>
        <w:tabs>
          <w:tab w:val="left" w:pos="6660"/>
        </w:tabs>
        <w:ind w:firstLine="510"/>
        <w:jc w:val="both"/>
        <w:rPr>
          <w:sz w:val="20"/>
        </w:rPr>
      </w:pPr>
    </w:p>
    <w:p w:rsidR="0060504D" w:rsidRDefault="0060504D"/>
    <w:sectPr w:rsidR="0060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04D"/>
    <w:rsid w:val="0060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6050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050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2017-07-21T12:48:00Z</dcterms:created>
  <dcterms:modified xsi:type="dcterms:W3CDTF">2017-07-21T12:50:00Z</dcterms:modified>
</cp:coreProperties>
</file>